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597" w:rsidRDefault="00D60597" w:rsidP="00D6059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Нужно выполнить три</w:t>
      </w:r>
      <w:bookmarkStart w:id="0" w:name="_GoBack"/>
      <w:bookmarkEnd w:id="0"/>
      <w:r>
        <w:rPr>
          <w:b/>
          <w:sz w:val="24"/>
          <w:szCs w:val="24"/>
        </w:rPr>
        <w:t xml:space="preserve"> вопроса из перечня.</w:t>
      </w:r>
    </w:p>
    <w:p w:rsidR="00D60597" w:rsidRDefault="00D60597" w:rsidP="002D345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</w:p>
    <w:p w:rsidR="00D60597" w:rsidRDefault="00D60597" w:rsidP="002D345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</w:p>
    <w:p w:rsidR="002D3457" w:rsidRDefault="002D3457" w:rsidP="002D345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  <w:r w:rsidRPr="002D3457">
        <w:rPr>
          <w:b/>
          <w:sz w:val="24"/>
          <w:szCs w:val="24"/>
        </w:rPr>
        <w:t>Перечень вопросов для подготовки к экзамену:</w:t>
      </w:r>
    </w:p>
    <w:p w:rsidR="00D60597" w:rsidRDefault="00D60597" w:rsidP="002D345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</w:p>
    <w:p w:rsidR="00D60597" w:rsidRPr="002D3457" w:rsidRDefault="00D60597" w:rsidP="002D3457">
      <w:pPr>
        <w:widowControl w:val="0"/>
        <w:tabs>
          <w:tab w:val="left" w:pos="567"/>
        </w:tabs>
        <w:jc w:val="center"/>
        <w:rPr>
          <w:b/>
          <w:sz w:val="24"/>
          <w:szCs w:val="24"/>
        </w:rPr>
      </w:pPr>
    </w:p>
    <w:p w:rsidR="002D3457" w:rsidRDefault="002D3457" w:rsidP="002D3457">
      <w:pPr>
        <w:pStyle w:val="Default"/>
        <w:jc w:val="both"/>
        <w:rPr>
          <w:sz w:val="22"/>
        </w:rPr>
      </w:pP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1. Коммуникация как средство и процесс информационного взаимодействия. Модели коммуникации.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2. Социальная информация: понятие, свойства, средства передачи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3. Понятие, субъекты, объекты социально - коммуникативной технологии. Основные признаки и критерии социально - коммуникативной технологии.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4. ПР-технологии как частный вариант социально-коммуникативной технологии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5. Информация и коммуникация как фактор оптимизации системы управления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6. Виды коммуникаций как социальной технологии в управлении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7. Система массовой коммуникации: функции и состояние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8. Коммуникативная сущность управления: системный подход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9. Цели и технологии ПР-коммуникаций: позиционирование ПР-объекта,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10. возвышение имиджа, антиреклама, отстройка от конкурентов, </w:t>
      </w:r>
      <w:proofErr w:type="spellStart"/>
      <w:r>
        <w:rPr>
          <w:szCs w:val="28"/>
        </w:rPr>
        <w:t>контрреклама</w:t>
      </w:r>
      <w:proofErr w:type="spellEnd"/>
      <w:r>
        <w:rPr>
          <w:szCs w:val="28"/>
        </w:rPr>
        <w:t xml:space="preserve">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>11. Центральная тема и сюжетная линия в ПР-</w:t>
      </w:r>
      <w:proofErr w:type="spellStart"/>
      <w:r>
        <w:rPr>
          <w:szCs w:val="28"/>
        </w:rPr>
        <w:t>коммуникаци</w:t>
      </w:r>
      <w:proofErr w:type="spellEnd"/>
      <w:r>
        <w:rPr>
          <w:szCs w:val="28"/>
        </w:rPr>
        <w:t xml:space="preserve">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12. ПР-приемы для усиления информационного воздействия на аудиторию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13. Этапы планирования эффективных ПР-коммуникаций (Ф. </w:t>
      </w:r>
      <w:proofErr w:type="spellStart"/>
      <w:r>
        <w:rPr>
          <w:szCs w:val="28"/>
        </w:rPr>
        <w:t>Котлер</w:t>
      </w:r>
      <w:proofErr w:type="spellEnd"/>
      <w:r>
        <w:rPr>
          <w:szCs w:val="28"/>
        </w:rPr>
        <w:t xml:space="preserve">)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14. Роль управления внешними коммуникациями в органах государственной гражданской службы.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15. Имидж государственной гражданской службы: имидж власти, имидж организации, имидж лидера.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16. Этапы и технологии </w:t>
      </w:r>
      <w:proofErr w:type="spellStart"/>
      <w:r>
        <w:rPr>
          <w:szCs w:val="28"/>
        </w:rPr>
        <w:t>имиджмейкинга</w:t>
      </w:r>
      <w:proofErr w:type="spellEnd"/>
      <w:r>
        <w:rPr>
          <w:szCs w:val="28"/>
        </w:rPr>
        <w:t xml:space="preserve"> в государственном управлении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17. Отделы по связям с общественностью, пресс-службы как посредники во взаимоотношениях власти и общества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18. Открытое Правительство: как коммуникативная технология оптимизации государственно-гражданского диалога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19. Тенденции развития информационно-коммуникативной системы «Электронный Татарстан»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20. Гражданские практики участия в деятельности «электронного правительства» в современной России (социальные сети; интернет-проекты на базе </w:t>
      </w:r>
      <w:proofErr w:type="spellStart"/>
      <w:r>
        <w:rPr>
          <w:szCs w:val="28"/>
        </w:rPr>
        <w:t>краудсорсинга</w:t>
      </w:r>
      <w:proofErr w:type="spellEnd"/>
      <w:r>
        <w:rPr>
          <w:szCs w:val="28"/>
        </w:rPr>
        <w:t xml:space="preserve">).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21. Кризис с точки зрения антикризисных коммуникаций. Классификации кризисов.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22. Внутриорганизационные факторы, стимулирующие кризис. Признаки кризиса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23. Превентивные антикризисные технологии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24. Технологии оптимальной коммуникации с персоналом в кризисной ситуации.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25. Принципы работы с внешней средой организации.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26. СМИ как ключевая аудитория взаимодействия в кризисной ситуации.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27. Пути, методы нейтрализации негативной информации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28. Создание собственных информационных потоков как основная задача в условиях кризиса организации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29. Оперативная версия как ключевой момент в нейтрализации последствий кризиса </w:t>
      </w:r>
    </w:p>
    <w:p w:rsidR="002D3457" w:rsidRDefault="002D3457" w:rsidP="002D3457">
      <w:pPr>
        <w:pStyle w:val="Default"/>
        <w:jc w:val="both"/>
        <w:rPr>
          <w:szCs w:val="28"/>
        </w:rPr>
      </w:pPr>
      <w:r>
        <w:rPr>
          <w:szCs w:val="28"/>
        </w:rPr>
        <w:t xml:space="preserve">30. Типичные ошибки в осуществлении кризисных коммуникаций </w:t>
      </w:r>
    </w:p>
    <w:p w:rsidR="004466B8" w:rsidRDefault="004466B8"/>
    <w:sectPr w:rsidR="004466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388"/>
    <w:rsid w:val="002D3457"/>
    <w:rsid w:val="004466B8"/>
    <w:rsid w:val="004A3388"/>
    <w:rsid w:val="00D6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2DCB5"/>
  <w15:chartTrackingRefBased/>
  <w15:docId w15:val="{0B06ECD0-9D4B-4AF2-87D4-04A92E20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45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34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4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Пользователь Windows</cp:lastModifiedBy>
  <cp:revision>3</cp:revision>
  <dcterms:created xsi:type="dcterms:W3CDTF">2021-01-25T17:31:00Z</dcterms:created>
  <dcterms:modified xsi:type="dcterms:W3CDTF">2023-10-26T00:43:00Z</dcterms:modified>
</cp:coreProperties>
</file>